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5436" w14:textId="77777777" w:rsidR="00CE6666" w:rsidRPr="00A40F29" w:rsidRDefault="00CE6666" w:rsidP="00A40F29">
      <w:pPr>
        <w:shd w:val="clear" w:color="auto" w:fill="FFFFFF" w:themeFill="background1"/>
        <w:rPr>
          <w:rFonts w:asciiTheme="majorHAnsi" w:hAnsiTheme="majorHAnsi" w:cstheme="majorHAnsi"/>
          <w:color w:val="000000" w:themeColor="text1"/>
          <w:sz w:val="11"/>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26"/>
      </w:tblGrid>
      <w:tr w:rsidR="00A40F29" w:rsidRPr="00A40F29" w14:paraId="5E5B0801" w14:textId="77777777" w:rsidTr="00A40F29">
        <w:tc>
          <w:tcPr>
            <w:tcW w:w="9632" w:type="dxa"/>
            <w:shd w:val="clear" w:color="auto" w:fill="FFFFFF" w:themeFill="background1"/>
          </w:tcPr>
          <w:p w14:paraId="0909F725" w14:textId="526A6DD0" w:rsidR="00953B78" w:rsidRPr="00A40F29" w:rsidRDefault="00054514" w:rsidP="00A40F29">
            <w:pPr>
              <w:shd w:val="clear" w:color="auto" w:fill="FFFFFF" w:themeFill="background1"/>
              <w:jc w:val="center"/>
              <w:rPr>
                <w:rFonts w:asciiTheme="majorHAnsi" w:hAnsiTheme="majorHAnsi" w:cstheme="majorHAnsi"/>
                <w:b/>
                <w:color w:val="000000" w:themeColor="text1"/>
                <w:sz w:val="32"/>
                <w:szCs w:val="32"/>
              </w:rPr>
            </w:pPr>
            <w:r w:rsidRPr="00A40F29">
              <w:rPr>
                <w:rFonts w:asciiTheme="majorHAnsi" w:hAnsiTheme="majorHAnsi" w:cstheme="majorHAnsi"/>
                <w:b/>
                <w:color w:val="000000" w:themeColor="text1"/>
                <w:sz w:val="32"/>
              </w:rPr>
              <w:t>Data Protection Impact Assessment</w:t>
            </w:r>
          </w:p>
        </w:tc>
      </w:tr>
      <w:tr w:rsidR="00A40F29" w:rsidRPr="00A40F29" w14:paraId="2DEF9B50" w14:textId="77777777" w:rsidTr="00A40F29">
        <w:trPr>
          <w:trHeight w:val="365"/>
        </w:trPr>
        <w:tc>
          <w:tcPr>
            <w:tcW w:w="9632" w:type="dxa"/>
            <w:shd w:val="clear" w:color="auto" w:fill="FFFFFF" w:themeFill="background1"/>
          </w:tcPr>
          <w:p w14:paraId="34B742FA" w14:textId="56A7D4F5" w:rsidR="00054514"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This template is </w:t>
            </w:r>
            <w:r w:rsidR="00A40F29" w:rsidRPr="00A40F29">
              <w:rPr>
                <w:rFonts w:asciiTheme="majorHAnsi" w:hAnsiTheme="majorHAnsi" w:cstheme="majorHAnsi"/>
                <w:color w:val="000000" w:themeColor="text1"/>
                <w:sz w:val="18"/>
                <w:szCs w:val="18"/>
              </w:rPr>
              <w:t>used to review and</w:t>
            </w:r>
            <w:r w:rsidRPr="00A40F29">
              <w:rPr>
                <w:rFonts w:asciiTheme="majorHAnsi" w:hAnsiTheme="majorHAnsi" w:cstheme="majorHAnsi"/>
                <w:color w:val="000000" w:themeColor="text1"/>
                <w:sz w:val="18"/>
                <w:szCs w:val="18"/>
              </w:rPr>
              <w:t xml:space="preserve"> record our DPIA </w:t>
            </w:r>
            <w:r w:rsidR="00A40F29" w:rsidRPr="00A40F29">
              <w:rPr>
                <w:rFonts w:asciiTheme="majorHAnsi" w:hAnsiTheme="majorHAnsi" w:cstheme="majorHAnsi"/>
                <w:color w:val="000000" w:themeColor="text1"/>
                <w:sz w:val="18"/>
                <w:szCs w:val="18"/>
              </w:rPr>
              <w:t>processes</w:t>
            </w:r>
            <w:r w:rsidRPr="00A40F29">
              <w:rPr>
                <w:rFonts w:asciiTheme="majorHAnsi" w:hAnsiTheme="majorHAnsi" w:cstheme="majorHAnsi"/>
                <w:color w:val="000000" w:themeColor="text1"/>
                <w:sz w:val="18"/>
                <w:szCs w:val="18"/>
              </w:rPr>
              <w:t xml:space="preserve"> and outcome</w:t>
            </w:r>
            <w:r w:rsidR="00A40F29" w:rsidRPr="00A40F29">
              <w:rPr>
                <w:rFonts w:asciiTheme="majorHAnsi" w:hAnsiTheme="majorHAnsi" w:cstheme="majorHAnsi"/>
                <w:color w:val="000000" w:themeColor="text1"/>
                <w:sz w:val="18"/>
                <w:szCs w:val="18"/>
              </w:rPr>
              <w:t>s</w:t>
            </w:r>
            <w:r w:rsidRPr="00A40F29">
              <w:rPr>
                <w:rFonts w:asciiTheme="majorHAnsi" w:hAnsiTheme="majorHAnsi" w:cstheme="majorHAnsi"/>
                <w:color w:val="000000" w:themeColor="text1"/>
                <w:sz w:val="18"/>
                <w:szCs w:val="18"/>
              </w:rPr>
              <w:t xml:space="preserve">. </w:t>
            </w:r>
          </w:p>
          <w:p w14:paraId="43BC53CD" w14:textId="044DB8CD" w:rsidR="00054514"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It follows the process set out in the ICO’s DPIA guidance, and should be read alongside that guidance and the </w:t>
            </w:r>
            <w:hyperlink r:id="rId7">
              <w:r w:rsidRPr="00A40F29">
                <w:rPr>
                  <w:rFonts w:asciiTheme="majorHAnsi" w:hAnsiTheme="majorHAnsi" w:cstheme="majorHAnsi"/>
                  <w:color w:val="000000" w:themeColor="text1"/>
                  <w:sz w:val="18"/>
                  <w:szCs w:val="18"/>
                </w:rPr>
                <w:t xml:space="preserve">Criteria for an acceptable DPIA </w:t>
              </w:r>
            </w:hyperlink>
            <w:r w:rsidRPr="00A40F29">
              <w:rPr>
                <w:rFonts w:asciiTheme="majorHAnsi" w:hAnsiTheme="majorHAnsi" w:cstheme="majorHAnsi"/>
                <w:color w:val="000000" w:themeColor="text1"/>
                <w:sz w:val="18"/>
                <w:szCs w:val="18"/>
              </w:rPr>
              <w:t>set out in European guidelines on DPIAs.</w:t>
            </w:r>
          </w:p>
          <w:p w14:paraId="1ED008D5" w14:textId="4D449680" w:rsidR="00953B78"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We </w:t>
            </w:r>
            <w:r w:rsidR="00A40F29" w:rsidRPr="00A40F29">
              <w:rPr>
                <w:rFonts w:asciiTheme="majorHAnsi" w:hAnsiTheme="majorHAnsi" w:cstheme="majorHAnsi"/>
                <w:color w:val="000000" w:themeColor="text1"/>
                <w:sz w:val="18"/>
                <w:szCs w:val="18"/>
              </w:rPr>
              <w:t>complete a DPIA</w:t>
            </w:r>
            <w:r w:rsidRPr="00A40F29">
              <w:rPr>
                <w:rFonts w:asciiTheme="majorHAnsi" w:hAnsiTheme="majorHAnsi" w:cstheme="majorHAnsi"/>
                <w:color w:val="000000" w:themeColor="text1"/>
                <w:sz w:val="18"/>
                <w:szCs w:val="18"/>
              </w:rPr>
              <w:t xml:space="preserve"> at the beginning of any major project involving the use of personal data</w:t>
            </w:r>
            <w:r w:rsidR="00A40F29" w:rsidRPr="00A40F29">
              <w:rPr>
                <w:rFonts w:asciiTheme="majorHAnsi" w:hAnsiTheme="majorHAnsi" w:cstheme="majorHAnsi"/>
                <w:color w:val="000000" w:themeColor="text1"/>
                <w:sz w:val="18"/>
                <w:szCs w:val="18"/>
              </w:rPr>
              <w:t xml:space="preserve"> on a large scale</w:t>
            </w:r>
            <w:r w:rsidRPr="00A40F29">
              <w:rPr>
                <w:rFonts w:asciiTheme="majorHAnsi" w:hAnsiTheme="majorHAnsi" w:cstheme="majorHAnsi"/>
                <w:color w:val="000000" w:themeColor="text1"/>
                <w:sz w:val="18"/>
                <w:szCs w:val="18"/>
              </w:rPr>
              <w:t>, or if we are making a significant change to an existing process</w:t>
            </w:r>
            <w:r w:rsidR="00A40F29" w:rsidRPr="00A40F29">
              <w:rPr>
                <w:rFonts w:asciiTheme="majorHAnsi" w:hAnsiTheme="majorHAnsi" w:cstheme="majorHAnsi"/>
                <w:color w:val="000000" w:themeColor="text1"/>
                <w:sz w:val="18"/>
                <w:szCs w:val="18"/>
              </w:rPr>
              <w:t xml:space="preserve"> that involves high risk to individuals’ rights and freedoms</w:t>
            </w:r>
            <w:r w:rsidRPr="00A40F29">
              <w:rPr>
                <w:rFonts w:asciiTheme="majorHAnsi" w:hAnsiTheme="majorHAnsi" w:cstheme="majorHAnsi"/>
                <w:color w:val="000000" w:themeColor="text1"/>
                <w:sz w:val="18"/>
                <w:szCs w:val="18"/>
              </w:rPr>
              <w:t>.</w:t>
            </w:r>
            <w:r w:rsidR="00A40F29" w:rsidRPr="00A40F29">
              <w:rPr>
                <w:rFonts w:asciiTheme="majorHAnsi" w:hAnsiTheme="majorHAnsi" w:cstheme="majorHAnsi"/>
                <w:color w:val="000000" w:themeColor="text1"/>
                <w:sz w:val="18"/>
                <w:szCs w:val="18"/>
              </w:rPr>
              <w:t xml:space="preserve">  </w:t>
            </w:r>
            <w:r w:rsidRPr="00A40F29">
              <w:rPr>
                <w:rFonts w:asciiTheme="majorHAnsi" w:hAnsiTheme="majorHAnsi" w:cstheme="majorHAnsi"/>
                <w:color w:val="000000" w:themeColor="text1"/>
                <w:sz w:val="18"/>
                <w:szCs w:val="18"/>
              </w:rPr>
              <w:t>We will integrate the final outcomes into our project plan</w:t>
            </w:r>
            <w:r w:rsidR="00A40F29" w:rsidRPr="00A40F29">
              <w:rPr>
                <w:rFonts w:asciiTheme="majorHAnsi" w:hAnsiTheme="majorHAnsi" w:cstheme="majorHAnsi"/>
                <w:color w:val="000000" w:themeColor="text1"/>
                <w:sz w:val="18"/>
                <w:szCs w:val="18"/>
              </w:rPr>
              <w:t xml:space="preserve"> and implement them.</w:t>
            </w:r>
          </w:p>
        </w:tc>
      </w:tr>
    </w:tbl>
    <w:p w14:paraId="108C276D" w14:textId="77777777" w:rsidR="0042575D" w:rsidRPr="00A40F29" w:rsidRDefault="0042575D"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2409"/>
        <w:gridCol w:w="2410"/>
        <w:gridCol w:w="2410"/>
        <w:gridCol w:w="2410"/>
      </w:tblGrid>
      <w:tr w:rsidR="00A40F29" w:rsidRPr="00A40F29" w14:paraId="362AB7DD" w14:textId="77777777" w:rsidTr="00A40F29">
        <w:tc>
          <w:tcPr>
            <w:tcW w:w="9639" w:type="dxa"/>
            <w:gridSpan w:val="4"/>
            <w:shd w:val="clear" w:color="auto" w:fill="FFFFFF" w:themeFill="background1"/>
            <w:vAlign w:val="center"/>
          </w:tcPr>
          <w:p w14:paraId="3170243B" w14:textId="6C24D06E" w:rsidR="0042575D" w:rsidRPr="00A40F29" w:rsidRDefault="0042575D"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BASIC INFORMATION</w:t>
            </w:r>
          </w:p>
        </w:tc>
      </w:tr>
      <w:tr w:rsidR="00A40F29" w:rsidRPr="00A40F29" w14:paraId="630C1467" w14:textId="77777777" w:rsidTr="00A40F29">
        <w:trPr>
          <w:trHeight w:val="218"/>
        </w:trPr>
        <w:tc>
          <w:tcPr>
            <w:tcW w:w="2409" w:type="dxa"/>
            <w:shd w:val="clear" w:color="auto" w:fill="FFFFFF" w:themeFill="background1"/>
            <w:vAlign w:val="center"/>
          </w:tcPr>
          <w:p w14:paraId="584B2CE4" w14:textId="5D51B562"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Organisation:</w:t>
            </w:r>
          </w:p>
        </w:tc>
        <w:tc>
          <w:tcPr>
            <w:tcW w:w="2410" w:type="dxa"/>
            <w:shd w:val="clear" w:color="auto" w:fill="FFFFFF" w:themeFill="background1"/>
            <w:vAlign w:val="center"/>
          </w:tcPr>
          <w:p w14:paraId="57060683" w14:textId="77777777"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c>
          <w:tcPr>
            <w:tcW w:w="2410" w:type="dxa"/>
            <w:shd w:val="clear" w:color="auto" w:fill="FFFFFF" w:themeFill="background1"/>
            <w:vAlign w:val="center"/>
          </w:tcPr>
          <w:p w14:paraId="1D34A7B5" w14:textId="22A85C0D"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Manager Name:</w:t>
            </w:r>
          </w:p>
        </w:tc>
        <w:tc>
          <w:tcPr>
            <w:tcW w:w="2410" w:type="dxa"/>
            <w:shd w:val="clear" w:color="auto" w:fill="FFFFFF" w:themeFill="background1"/>
            <w:vAlign w:val="center"/>
          </w:tcPr>
          <w:p w14:paraId="1FDC5741" w14:textId="4B56B42E"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r>
      <w:tr w:rsidR="00A40F29" w:rsidRPr="00A40F29" w14:paraId="47E7EFCC" w14:textId="77777777" w:rsidTr="00A40F29">
        <w:trPr>
          <w:trHeight w:val="217"/>
        </w:trPr>
        <w:tc>
          <w:tcPr>
            <w:tcW w:w="2409" w:type="dxa"/>
            <w:shd w:val="clear" w:color="auto" w:fill="FFFFFF" w:themeFill="background1"/>
            <w:vAlign w:val="center"/>
          </w:tcPr>
          <w:p w14:paraId="6EE9B06F" w14:textId="225FB78D"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 xml:space="preserve">Assessment </w:t>
            </w:r>
            <w:r w:rsidR="00C44322" w:rsidRPr="00A40F29">
              <w:rPr>
                <w:rFonts w:asciiTheme="majorHAnsi" w:hAnsiTheme="majorHAnsi" w:cstheme="majorHAnsi"/>
                <w:b/>
                <w:color w:val="000000" w:themeColor="text1"/>
                <w:sz w:val="22"/>
                <w:szCs w:val="22"/>
              </w:rPr>
              <w:t>Date</w:t>
            </w:r>
            <w:r w:rsidRPr="00A40F29">
              <w:rPr>
                <w:rFonts w:asciiTheme="majorHAnsi" w:hAnsiTheme="majorHAnsi" w:cstheme="majorHAnsi"/>
                <w:b/>
                <w:color w:val="000000" w:themeColor="text1"/>
                <w:sz w:val="22"/>
                <w:szCs w:val="22"/>
              </w:rPr>
              <w:t>:</w:t>
            </w:r>
          </w:p>
        </w:tc>
        <w:tc>
          <w:tcPr>
            <w:tcW w:w="2410" w:type="dxa"/>
            <w:shd w:val="clear" w:color="auto" w:fill="FFFFFF" w:themeFill="background1"/>
            <w:vAlign w:val="center"/>
          </w:tcPr>
          <w:p w14:paraId="16227C33" w14:textId="77777777"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c>
          <w:tcPr>
            <w:tcW w:w="2410" w:type="dxa"/>
            <w:shd w:val="clear" w:color="auto" w:fill="FFFFFF" w:themeFill="background1"/>
            <w:vAlign w:val="center"/>
          </w:tcPr>
          <w:p w14:paraId="44037D54" w14:textId="1B0456BF" w:rsidR="0042575D" w:rsidRPr="00A40F29" w:rsidRDefault="00C44322"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Initial to confirm completion:</w:t>
            </w:r>
          </w:p>
        </w:tc>
        <w:tc>
          <w:tcPr>
            <w:tcW w:w="2410" w:type="dxa"/>
            <w:shd w:val="clear" w:color="auto" w:fill="FFFFFF" w:themeFill="background1"/>
            <w:vAlign w:val="center"/>
          </w:tcPr>
          <w:p w14:paraId="6177B1AC" w14:textId="291D94FF"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r>
    </w:tbl>
    <w:p w14:paraId="54AAA45B" w14:textId="77777777" w:rsidR="0042575D" w:rsidRPr="00A40F29" w:rsidRDefault="0042575D"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760B468C" w14:textId="77777777" w:rsidTr="00A40F29">
        <w:tc>
          <w:tcPr>
            <w:tcW w:w="9639" w:type="dxa"/>
            <w:shd w:val="clear" w:color="auto" w:fill="FFFFFF" w:themeFill="background1"/>
            <w:vAlign w:val="center"/>
          </w:tcPr>
          <w:p w14:paraId="25C44802" w14:textId="55B407B2"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1: Identify the need for a DPIA</w:t>
            </w:r>
          </w:p>
        </w:tc>
      </w:tr>
      <w:tr w:rsidR="00A40F29" w:rsidRPr="00A40F29" w14:paraId="2667669C" w14:textId="77777777" w:rsidTr="00A40F29">
        <w:trPr>
          <w:trHeight w:val="311"/>
        </w:trPr>
        <w:tc>
          <w:tcPr>
            <w:tcW w:w="9639" w:type="dxa"/>
            <w:shd w:val="clear" w:color="auto" w:fill="FFFFFF" w:themeFill="background1"/>
            <w:vAlign w:val="center"/>
          </w:tcPr>
          <w:p w14:paraId="3977077F" w14:textId="66B4948E"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Outline what the project aims to achieve and what type of processing it involves. Where appropriate refer or link to other documents, such as a project proposal. Summarise why we identified the need for a DPIA.</w:t>
            </w:r>
          </w:p>
        </w:tc>
      </w:tr>
      <w:tr w:rsidR="00A40F29" w:rsidRPr="00A40F29" w14:paraId="6583BA32" w14:textId="77777777" w:rsidTr="00A40F29">
        <w:trPr>
          <w:trHeight w:val="311"/>
        </w:trPr>
        <w:tc>
          <w:tcPr>
            <w:tcW w:w="9639" w:type="dxa"/>
            <w:shd w:val="clear" w:color="auto" w:fill="FFFFFF" w:themeFill="background1"/>
            <w:vAlign w:val="center"/>
          </w:tcPr>
          <w:p w14:paraId="1B068E09" w14:textId="2034C20E"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11E2712C" w14:textId="371C6E31"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30850790" w14:textId="77777777" w:rsidTr="00A40F29">
        <w:tc>
          <w:tcPr>
            <w:tcW w:w="9639" w:type="dxa"/>
            <w:shd w:val="clear" w:color="auto" w:fill="FFFFFF" w:themeFill="background1"/>
            <w:vAlign w:val="center"/>
          </w:tcPr>
          <w:p w14:paraId="0035F1AC" w14:textId="1715CF63"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2: Describe the processing</w:t>
            </w:r>
          </w:p>
        </w:tc>
      </w:tr>
      <w:tr w:rsidR="00A40F29" w:rsidRPr="00A40F29" w14:paraId="5588B6D2" w14:textId="77777777" w:rsidTr="00A40F29">
        <w:trPr>
          <w:trHeight w:val="311"/>
        </w:trPr>
        <w:tc>
          <w:tcPr>
            <w:tcW w:w="9639" w:type="dxa"/>
            <w:shd w:val="clear" w:color="auto" w:fill="FFFFFF" w:themeFill="background1"/>
            <w:vAlign w:val="center"/>
          </w:tcPr>
          <w:p w14:paraId="1654FD5E" w14:textId="37F8C09C"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nature of the processing: how will we collect, use, store and delete data? What is the source of the data? Will we be sharing data with anyone? Where appropriate refer to a flow diagram or another way of describing data flows. What types of processing identified as likely high risk are involved?</w:t>
            </w:r>
          </w:p>
        </w:tc>
      </w:tr>
      <w:tr w:rsidR="00A40F29" w:rsidRPr="00A40F29" w14:paraId="6ED01660" w14:textId="77777777" w:rsidTr="00A40F29">
        <w:trPr>
          <w:trHeight w:val="311"/>
        </w:trPr>
        <w:tc>
          <w:tcPr>
            <w:tcW w:w="9639" w:type="dxa"/>
            <w:shd w:val="clear" w:color="auto" w:fill="FFFFFF" w:themeFill="background1"/>
            <w:vAlign w:val="center"/>
          </w:tcPr>
          <w:p w14:paraId="78DA6E8D"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1D86C3D4" w14:textId="77777777" w:rsidTr="00A40F29">
        <w:trPr>
          <w:trHeight w:val="311"/>
        </w:trPr>
        <w:tc>
          <w:tcPr>
            <w:tcW w:w="9639" w:type="dxa"/>
            <w:shd w:val="clear" w:color="auto" w:fill="FFFFFF" w:themeFill="background1"/>
            <w:vAlign w:val="center"/>
          </w:tcPr>
          <w:p w14:paraId="31477601" w14:textId="1D04AED1"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scope of the processing: what is the nature of the data, and does it include special category or criminal offence data? How much data will we be collecting and using? How often? How long will we keep it? How many individuals are affected? What geographical area does it cover?</w:t>
            </w:r>
          </w:p>
        </w:tc>
      </w:tr>
      <w:tr w:rsidR="00A40F29" w:rsidRPr="00A40F29" w14:paraId="2266E81E" w14:textId="77777777" w:rsidTr="00A40F29">
        <w:trPr>
          <w:trHeight w:val="311"/>
        </w:trPr>
        <w:tc>
          <w:tcPr>
            <w:tcW w:w="9639" w:type="dxa"/>
            <w:shd w:val="clear" w:color="auto" w:fill="FFFFFF" w:themeFill="background1"/>
            <w:vAlign w:val="center"/>
          </w:tcPr>
          <w:p w14:paraId="330A04CD" w14:textId="7E34FE36"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41EC9973" w14:textId="77777777" w:rsidTr="00A40F29">
        <w:trPr>
          <w:trHeight w:val="311"/>
        </w:trPr>
        <w:tc>
          <w:tcPr>
            <w:tcW w:w="9639" w:type="dxa"/>
            <w:shd w:val="clear" w:color="auto" w:fill="FFFFFF" w:themeFill="background1"/>
            <w:vAlign w:val="center"/>
          </w:tcPr>
          <w:p w14:paraId="1538DFC1" w14:textId="3DC6992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context of the processing: what is the nature of our relationship with the individuals? How much control will they have? Would they expect us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we should factor in? Are we signed up to any approved code of conduct or certification scheme (once any have been approved)?</w:t>
            </w:r>
          </w:p>
        </w:tc>
      </w:tr>
      <w:tr w:rsidR="00A40F29" w:rsidRPr="00A40F29" w14:paraId="2FC2C3EF" w14:textId="77777777" w:rsidTr="00A40F29">
        <w:trPr>
          <w:trHeight w:val="311"/>
        </w:trPr>
        <w:tc>
          <w:tcPr>
            <w:tcW w:w="9639" w:type="dxa"/>
            <w:shd w:val="clear" w:color="auto" w:fill="FFFFFF" w:themeFill="background1"/>
            <w:vAlign w:val="center"/>
          </w:tcPr>
          <w:p w14:paraId="7F20FE25" w14:textId="4DDC81F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58BC1309" w14:textId="6933676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1742E8E3" w14:textId="77777777" w:rsidTr="00A40F29">
        <w:tc>
          <w:tcPr>
            <w:tcW w:w="9639" w:type="dxa"/>
            <w:shd w:val="clear" w:color="auto" w:fill="FFFFFF" w:themeFill="background1"/>
            <w:vAlign w:val="center"/>
          </w:tcPr>
          <w:p w14:paraId="71AD0FC5" w14:textId="33822024"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3: Consultation </w:t>
            </w:r>
          </w:p>
        </w:tc>
      </w:tr>
      <w:tr w:rsidR="00A40F29" w:rsidRPr="00A40F29" w14:paraId="2CC17F9A" w14:textId="77777777" w:rsidTr="00A40F29">
        <w:trPr>
          <w:trHeight w:val="311"/>
        </w:trPr>
        <w:tc>
          <w:tcPr>
            <w:tcW w:w="9639" w:type="dxa"/>
            <w:shd w:val="clear" w:color="auto" w:fill="FFFFFF" w:themeFill="background1"/>
            <w:vAlign w:val="center"/>
          </w:tcPr>
          <w:p w14:paraId="7CED0ABA" w14:textId="2481138F"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Consider how to consult with relevant stakeholders: describe when and how we will seek individuals’ views – or justify why it’s not appropriate to do so. Who else do we need to involve within our organisation? Do we need to ask our processors to assist? Do we plan to consult information security experts, or any other experts?</w:t>
            </w:r>
          </w:p>
        </w:tc>
      </w:tr>
      <w:tr w:rsidR="00A40F29" w:rsidRPr="00A40F29" w14:paraId="09586040" w14:textId="77777777" w:rsidTr="00A40F29">
        <w:trPr>
          <w:trHeight w:val="311"/>
        </w:trPr>
        <w:tc>
          <w:tcPr>
            <w:tcW w:w="9639" w:type="dxa"/>
            <w:shd w:val="clear" w:color="auto" w:fill="FFFFFF" w:themeFill="background1"/>
            <w:vAlign w:val="center"/>
          </w:tcPr>
          <w:p w14:paraId="1648FE81"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74120093" w14:textId="77A6260C"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4B41B60F" w14:textId="77777777" w:rsidTr="00A40F29">
        <w:tc>
          <w:tcPr>
            <w:tcW w:w="9639" w:type="dxa"/>
            <w:shd w:val="clear" w:color="auto" w:fill="FFFFFF" w:themeFill="background1"/>
            <w:vAlign w:val="center"/>
          </w:tcPr>
          <w:p w14:paraId="177A55FE" w14:textId="6856CD1F"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lastRenderedPageBreak/>
              <w:t>Step 4: Assess necessity and proportionality</w:t>
            </w:r>
          </w:p>
        </w:tc>
      </w:tr>
      <w:tr w:rsidR="00A40F29" w:rsidRPr="00A40F29" w14:paraId="0FCA345F" w14:textId="77777777" w:rsidTr="00A40F29">
        <w:trPr>
          <w:trHeight w:val="311"/>
        </w:trPr>
        <w:tc>
          <w:tcPr>
            <w:tcW w:w="9639" w:type="dxa"/>
            <w:shd w:val="clear" w:color="auto" w:fill="FFFFFF" w:themeFill="background1"/>
            <w:vAlign w:val="center"/>
          </w:tcPr>
          <w:p w14:paraId="0D93B051" w14:textId="33071D0D"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compliance and proportionality measures, in particular: what is our lawful basis for processing? Does the processing actually achieve our purpose? Is there another way to achieve the same outcome? How will we prevent ‘function creep’? How will we ensure data quality and data minimisation? What information will we give individuals? How will we help to support their rights?</w:t>
            </w:r>
          </w:p>
          <w:p w14:paraId="32F22D8C" w14:textId="1705AA4D"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What measures do we take to ensure processors comply? How do we safeguard any international transfers?</w:t>
            </w:r>
          </w:p>
        </w:tc>
      </w:tr>
      <w:tr w:rsidR="00A40F29" w:rsidRPr="00A40F29" w14:paraId="6D5765AF" w14:textId="77777777" w:rsidTr="00A40F29">
        <w:trPr>
          <w:trHeight w:val="311"/>
        </w:trPr>
        <w:tc>
          <w:tcPr>
            <w:tcW w:w="9639" w:type="dxa"/>
            <w:shd w:val="clear" w:color="auto" w:fill="FFFFFF" w:themeFill="background1"/>
            <w:vAlign w:val="center"/>
          </w:tcPr>
          <w:p w14:paraId="5B47D23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3C0E9BC3" w14:textId="029182C1"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ayout w:type="fixed"/>
        <w:tblCellMar>
          <w:top w:w="85" w:type="dxa"/>
          <w:bottom w:w="85" w:type="dxa"/>
        </w:tblCellMar>
        <w:tblLook w:val="00A0" w:firstRow="1" w:lastRow="0" w:firstColumn="1" w:lastColumn="0" w:noHBand="0" w:noVBand="0"/>
      </w:tblPr>
      <w:tblGrid>
        <w:gridCol w:w="5098"/>
        <w:gridCol w:w="1701"/>
        <w:gridCol w:w="1276"/>
        <w:gridCol w:w="1554"/>
        <w:gridCol w:w="10"/>
      </w:tblGrid>
      <w:tr w:rsidR="00A40F29" w:rsidRPr="00A40F29" w14:paraId="29DFAF74" w14:textId="77777777" w:rsidTr="00A40F29">
        <w:tc>
          <w:tcPr>
            <w:tcW w:w="9639" w:type="dxa"/>
            <w:gridSpan w:val="5"/>
            <w:shd w:val="clear" w:color="auto" w:fill="FFFFFF" w:themeFill="background1"/>
            <w:vAlign w:val="center"/>
          </w:tcPr>
          <w:p w14:paraId="162F265E" w14:textId="3C566443"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5: Identify and assess risks</w:t>
            </w:r>
          </w:p>
        </w:tc>
      </w:tr>
      <w:tr w:rsidR="00A40F29" w:rsidRPr="00A40F29" w14:paraId="178DF0E6" w14:textId="77777777" w:rsidTr="00A40F29">
        <w:trPr>
          <w:gridAfter w:val="1"/>
          <w:wAfter w:w="10" w:type="dxa"/>
        </w:trPr>
        <w:tc>
          <w:tcPr>
            <w:tcW w:w="5098" w:type="dxa"/>
            <w:shd w:val="clear" w:color="auto" w:fill="FFFFFF" w:themeFill="background1"/>
          </w:tcPr>
          <w:p w14:paraId="7B15F2B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source of risk and nature of potential impact on individuals. Include associated compliance and corporate risks as necessary.</w:t>
            </w:r>
          </w:p>
        </w:tc>
        <w:tc>
          <w:tcPr>
            <w:tcW w:w="1701" w:type="dxa"/>
            <w:shd w:val="clear" w:color="auto" w:fill="FFFFFF" w:themeFill="background1"/>
          </w:tcPr>
          <w:p w14:paraId="549E43DE"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Likelihood of harm</w:t>
            </w:r>
          </w:p>
          <w:p w14:paraId="140C4772" w14:textId="569E8E4A"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Remote/ Possible/ Probable</w:t>
            </w:r>
          </w:p>
        </w:tc>
        <w:tc>
          <w:tcPr>
            <w:tcW w:w="1276" w:type="dxa"/>
            <w:shd w:val="clear" w:color="auto" w:fill="FFFFFF" w:themeFill="background1"/>
          </w:tcPr>
          <w:p w14:paraId="0AEA6D5F"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Severity of harm</w:t>
            </w:r>
          </w:p>
          <w:p w14:paraId="361D9D7B" w14:textId="5E72925A"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Minimal / Significant / Severe</w:t>
            </w:r>
          </w:p>
        </w:tc>
        <w:tc>
          <w:tcPr>
            <w:tcW w:w="1554" w:type="dxa"/>
            <w:shd w:val="clear" w:color="auto" w:fill="FFFFFF" w:themeFill="background1"/>
          </w:tcPr>
          <w:p w14:paraId="30C61E15"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Overall risk</w:t>
            </w:r>
          </w:p>
          <w:p w14:paraId="69DDF1E3" w14:textId="77777777" w:rsidR="0042575D" w:rsidRPr="00A40F29" w:rsidRDefault="0042575D" w:rsidP="00A40F29">
            <w:pPr>
              <w:shd w:val="clear" w:color="auto" w:fill="FFFFFF" w:themeFill="background1"/>
              <w:jc w:val="center"/>
              <w:rPr>
                <w:rFonts w:asciiTheme="majorHAnsi" w:hAnsiTheme="majorHAnsi" w:cstheme="majorHAnsi"/>
                <w:color w:val="000000" w:themeColor="text1"/>
                <w:sz w:val="18"/>
                <w:szCs w:val="18"/>
              </w:rPr>
            </w:pPr>
          </w:p>
          <w:p w14:paraId="292F52F3" w14:textId="3B7CC7F2"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Low / Medium / High</w:t>
            </w:r>
          </w:p>
        </w:tc>
      </w:tr>
      <w:tr w:rsidR="00A40F29" w:rsidRPr="00A40F29" w14:paraId="68D72144" w14:textId="77777777" w:rsidTr="00A40F29">
        <w:trPr>
          <w:gridAfter w:val="1"/>
          <w:wAfter w:w="10" w:type="dxa"/>
          <w:trHeight w:val="176"/>
        </w:trPr>
        <w:tc>
          <w:tcPr>
            <w:tcW w:w="5098" w:type="dxa"/>
            <w:shd w:val="clear" w:color="auto" w:fill="FFFFFF" w:themeFill="background1"/>
          </w:tcPr>
          <w:p w14:paraId="3B5F5902" w14:textId="08F2A88D" w:rsidR="00054514" w:rsidRPr="00A40F29" w:rsidRDefault="0042575D"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701" w:type="dxa"/>
            <w:shd w:val="clear" w:color="auto" w:fill="FFFFFF" w:themeFill="background1"/>
          </w:tcPr>
          <w:p w14:paraId="53E67712" w14:textId="599AE49A"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276" w:type="dxa"/>
            <w:shd w:val="clear" w:color="auto" w:fill="FFFFFF" w:themeFill="background1"/>
          </w:tcPr>
          <w:p w14:paraId="4B72C31B" w14:textId="48C1E228"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554" w:type="dxa"/>
            <w:shd w:val="clear" w:color="auto" w:fill="FFFFFF" w:themeFill="background1"/>
          </w:tcPr>
          <w:p w14:paraId="0CB3CD49" w14:textId="0A39BA0A"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r>
      <w:tr w:rsidR="00A40F29" w:rsidRPr="00A40F29" w14:paraId="78E3F6BE" w14:textId="77777777" w:rsidTr="00A40F29">
        <w:trPr>
          <w:gridAfter w:val="1"/>
          <w:wAfter w:w="10" w:type="dxa"/>
        </w:trPr>
        <w:tc>
          <w:tcPr>
            <w:tcW w:w="5098" w:type="dxa"/>
            <w:shd w:val="clear" w:color="auto" w:fill="FFFFFF" w:themeFill="background1"/>
          </w:tcPr>
          <w:p w14:paraId="20240CF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701" w:type="dxa"/>
            <w:shd w:val="clear" w:color="auto" w:fill="FFFFFF" w:themeFill="background1"/>
          </w:tcPr>
          <w:p w14:paraId="221127DC"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276" w:type="dxa"/>
            <w:shd w:val="clear" w:color="auto" w:fill="FFFFFF" w:themeFill="background1"/>
          </w:tcPr>
          <w:p w14:paraId="0732E024"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554" w:type="dxa"/>
            <w:shd w:val="clear" w:color="auto" w:fill="FFFFFF" w:themeFill="background1"/>
          </w:tcPr>
          <w:p w14:paraId="45CD87EA"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r>
    </w:tbl>
    <w:p w14:paraId="3780C706" w14:textId="5D70588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1542"/>
        <w:gridCol w:w="1984"/>
        <w:gridCol w:w="2956"/>
        <w:gridCol w:w="1914"/>
        <w:gridCol w:w="1243"/>
      </w:tblGrid>
      <w:tr w:rsidR="00A40F29" w:rsidRPr="00A40F29" w14:paraId="2C53E96D" w14:textId="77777777" w:rsidTr="00A40F29">
        <w:tc>
          <w:tcPr>
            <w:tcW w:w="9639" w:type="dxa"/>
            <w:gridSpan w:val="5"/>
            <w:shd w:val="clear" w:color="auto" w:fill="FFFFFF" w:themeFill="background1"/>
            <w:vAlign w:val="center"/>
          </w:tcPr>
          <w:p w14:paraId="6761C1C7" w14:textId="4E19FFC7"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w:t>
            </w:r>
            <w:r w:rsidR="009852B9" w:rsidRPr="00A40F29">
              <w:rPr>
                <w:rFonts w:asciiTheme="majorHAnsi" w:hAnsiTheme="majorHAnsi" w:cstheme="majorHAnsi"/>
                <w:b/>
                <w:color w:val="000000" w:themeColor="text1"/>
                <w:szCs w:val="22"/>
              </w:rPr>
              <w:t>6</w:t>
            </w:r>
            <w:r w:rsidRPr="00A40F29">
              <w:rPr>
                <w:rFonts w:asciiTheme="majorHAnsi" w:hAnsiTheme="majorHAnsi" w:cstheme="majorHAnsi"/>
                <w:b/>
                <w:color w:val="000000" w:themeColor="text1"/>
                <w:szCs w:val="22"/>
              </w:rPr>
              <w:t>: Identify measures to reduce risk</w:t>
            </w:r>
          </w:p>
        </w:tc>
      </w:tr>
      <w:tr w:rsidR="00A40F29" w:rsidRPr="00A40F29" w14:paraId="551EED66" w14:textId="77777777" w:rsidTr="00A40F29">
        <w:tc>
          <w:tcPr>
            <w:tcW w:w="9639" w:type="dxa"/>
            <w:gridSpan w:val="5"/>
            <w:shd w:val="clear" w:color="auto" w:fill="FFFFFF" w:themeFill="background1"/>
            <w:vAlign w:val="center"/>
          </w:tcPr>
          <w:p w14:paraId="093F1BEC" w14:textId="1D4D4208" w:rsidR="00054514" w:rsidRPr="00A40F29" w:rsidRDefault="00054514" w:rsidP="00A40F29">
            <w:pPr>
              <w:pStyle w:val="BodyText"/>
              <w:shd w:val="clear" w:color="auto" w:fill="FFFFFF" w:themeFill="background1"/>
              <w:spacing w:before="101" w:line="276" w:lineRule="auto"/>
              <w:ind w:left="215" w:right="1004"/>
              <w:jc w:val="both"/>
              <w:rPr>
                <w:rFonts w:asciiTheme="majorHAnsi" w:hAnsiTheme="majorHAnsi" w:cstheme="majorHAnsi"/>
                <w:b/>
                <w:color w:val="000000" w:themeColor="text1"/>
                <w:szCs w:val="22"/>
              </w:rPr>
            </w:pPr>
            <w:r w:rsidRPr="00A40F29">
              <w:rPr>
                <w:rFonts w:asciiTheme="majorHAnsi" w:hAnsiTheme="majorHAnsi" w:cstheme="majorHAnsi"/>
                <w:color w:val="000000" w:themeColor="text1"/>
                <w:sz w:val="22"/>
                <w:szCs w:val="22"/>
              </w:rPr>
              <w:t>Identify additional measures we could take to reduce or eliminate risks identified as medium or high risk in step 5</w:t>
            </w:r>
          </w:p>
        </w:tc>
      </w:tr>
      <w:tr w:rsidR="00A40F29" w:rsidRPr="00A40F29" w14:paraId="6373E2A8" w14:textId="77777777" w:rsidTr="00A40F29">
        <w:trPr>
          <w:trHeight w:val="707"/>
        </w:trPr>
        <w:tc>
          <w:tcPr>
            <w:tcW w:w="1542" w:type="dxa"/>
            <w:shd w:val="clear" w:color="auto" w:fill="FFFFFF" w:themeFill="background1"/>
          </w:tcPr>
          <w:p w14:paraId="4BB1B5DA"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Risk</w:t>
            </w:r>
          </w:p>
        </w:tc>
        <w:tc>
          <w:tcPr>
            <w:tcW w:w="1984" w:type="dxa"/>
            <w:shd w:val="clear" w:color="auto" w:fill="FFFFFF" w:themeFill="background1"/>
          </w:tcPr>
          <w:p w14:paraId="7B9A4B0D"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Options to reduce or eliminate risk</w:t>
            </w:r>
          </w:p>
        </w:tc>
        <w:tc>
          <w:tcPr>
            <w:tcW w:w="2956" w:type="dxa"/>
            <w:shd w:val="clear" w:color="auto" w:fill="FFFFFF" w:themeFill="background1"/>
          </w:tcPr>
          <w:p w14:paraId="640347A6"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Effect on risk</w:t>
            </w:r>
          </w:p>
          <w:p w14:paraId="7D6CB077" w14:textId="77777777" w:rsidR="0042575D" w:rsidRPr="00A40F29" w:rsidRDefault="0042575D" w:rsidP="00A40F29">
            <w:pPr>
              <w:shd w:val="clear" w:color="auto" w:fill="FFFFFF" w:themeFill="background1"/>
              <w:rPr>
                <w:rFonts w:asciiTheme="majorHAnsi" w:hAnsiTheme="majorHAnsi" w:cstheme="majorHAnsi"/>
                <w:color w:val="000000" w:themeColor="text1"/>
                <w:sz w:val="18"/>
                <w:szCs w:val="18"/>
              </w:rPr>
            </w:pPr>
          </w:p>
          <w:p w14:paraId="693E3046" w14:textId="6CE0A968"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Eliminated/Reduced/Accepted</w:t>
            </w:r>
          </w:p>
        </w:tc>
        <w:tc>
          <w:tcPr>
            <w:tcW w:w="1914" w:type="dxa"/>
            <w:shd w:val="clear" w:color="auto" w:fill="FFFFFF" w:themeFill="background1"/>
          </w:tcPr>
          <w:p w14:paraId="03675F54"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Residual risk</w:t>
            </w:r>
          </w:p>
          <w:p w14:paraId="4DBAB0C1" w14:textId="77777777" w:rsidR="0042575D" w:rsidRPr="00A40F29" w:rsidRDefault="0042575D" w:rsidP="00A40F29">
            <w:pPr>
              <w:shd w:val="clear" w:color="auto" w:fill="FFFFFF" w:themeFill="background1"/>
              <w:rPr>
                <w:rFonts w:asciiTheme="majorHAnsi" w:hAnsiTheme="majorHAnsi" w:cstheme="majorHAnsi"/>
                <w:color w:val="000000" w:themeColor="text1"/>
                <w:sz w:val="18"/>
                <w:szCs w:val="18"/>
              </w:rPr>
            </w:pPr>
          </w:p>
          <w:p w14:paraId="11CEE5B1" w14:textId="2FC0CC3E"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Low/Medium/High</w:t>
            </w:r>
          </w:p>
        </w:tc>
        <w:tc>
          <w:tcPr>
            <w:tcW w:w="1243" w:type="dxa"/>
            <w:shd w:val="clear" w:color="auto" w:fill="FFFFFF" w:themeFill="background1"/>
          </w:tcPr>
          <w:p w14:paraId="35EF0630"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Measure approved</w:t>
            </w:r>
          </w:p>
          <w:p w14:paraId="494E7F3B" w14:textId="2DCD3FF3"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Y/N</w:t>
            </w:r>
          </w:p>
        </w:tc>
      </w:tr>
      <w:tr w:rsidR="00A40F29" w:rsidRPr="00A40F29" w14:paraId="61D610F0" w14:textId="77777777" w:rsidTr="00A40F29">
        <w:tc>
          <w:tcPr>
            <w:tcW w:w="1542" w:type="dxa"/>
            <w:shd w:val="clear" w:color="auto" w:fill="FFFFFF" w:themeFill="background1"/>
          </w:tcPr>
          <w:p w14:paraId="6FCB3A45"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1984" w:type="dxa"/>
            <w:shd w:val="clear" w:color="auto" w:fill="FFFFFF" w:themeFill="background1"/>
          </w:tcPr>
          <w:p w14:paraId="628750D7"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7C3537F8" w14:textId="7FA6BEB0"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c>
          <w:tcPr>
            <w:tcW w:w="1914" w:type="dxa"/>
            <w:shd w:val="clear" w:color="auto" w:fill="FFFFFF" w:themeFill="background1"/>
          </w:tcPr>
          <w:p w14:paraId="20B12C91" w14:textId="14611F35"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c>
          <w:tcPr>
            <w:tcW w:w="1243" w:type="dxa"/>
            <w:shd w:val="clear" w:color="auto" w:fill="FFFFFF" w:themeFill="background1"/>
          </w:tcPr>
          <w:p w14:paraId="480779BD" w14:textId="21768A89"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r>
      <w:tr w:rsidR="00A40F29" w:rsidRPr="00A40F29" w14:paraId="5B8A6B9C" w14:textId="77777777" w:rsidTr="00A40F29">
        <w:tc>
          <w:tcPr>
            <w:tcW w:w="1542" w:type="dxa"/>
            <w:shd w:val="clear" w:color="auto" w:fill="FFFFFF" w:themeFill="background1"/>
          </w:tcPr>
          <w:p w14:paraId="6C54B9C0"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984" w:type="dxa"/>
            <w:shd w:val="clear" w:color="auto" w:fill="FFFFFF" w:themeFill="background1"/>
          </w:tcPr>
          <w:p w14:paraId="0966F08A"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4D26A64A"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914" w:type="dxa"/>
            <w:shd w:val="clear" w:color="auto" w:fill="FFFFFF" w:themeFill="background1"/>
          </w:tcPr>
          <w:p w14:paraId="5EC63BA6"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243" w:type="dxa"/>
            <w:shd w:val="clear" w:color="auto" w:fill="FFFFFF" w:themeFill="background1"/>
          </w:tcPr>
          <w:p w14:paraId="75EB362E"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r>
      <w:tr w:rsidR="00A40F29" w:rsidRPr="00A40F29" w14:paraId="1C148110" w14:textId="77777777" w:rsidTr="00A40F29">
        <w:tc>
          <w:tcPr>
            <w:tcW w:w="1542" w:type="dxa"/>
            <w:shd w:val="clear" w:color="auto" w:fill="FFFFFF" w:themeFill="background1"/>
          </w:tcPr>
          <w:p w14:paraId="684F24E6"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984" w:type="dxa"/>
            <w:shd w:val="clear" w:color="auto" w:fill="FFFFFF" w:themeFill="background1"/>
          </w:tcPr>
          <w:p w14:paraId="3F47749B"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33512B1C"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914" w:type="dxa"/>
            <w:shd w:val="clear" w:color="auto" w:fill="FFFFFF" w:themeFill="background1"/>
          </w:tcPr>
          <w:p w14:paraId="4BEFB1FB"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243" w:type="dxa"/>
            <w:shd w:val="clear" w:color="auto" w:fill="FFFFFF" w:themeFill="background1"/>
          </w:tcPr>
          <w:p w14:paraId="458BB7BC"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r>
    </w:tbl>
    <w:p w14:paraId="2FE460C9" w14:textId="7301A81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nil"/>
          <w:left w:val="nil"/>
          <w:bottom w:val="nil"/>
          <w:right w:val="nil"/>
          <w:insideH w:val="single" w:sz="18" w:space="0" w:color="FFFFFF"/>
          <w:insideV w:val="single" w:sz="18" w:space="0" w:color="FFFFFF"/>
        </w:tblBorders>
        <w:shd w:val="clear" w:color="auto" w:fill="DBE5F1" w:themeFill="accent1" w:themeFillTint="33"/>
        <w:tblCellMar>
          <w:top w:w="85" w:type="dxa"/>
          <w:bottom w:w="85" w:type="dxa"/>
        </w:tblCellMar>
        <w:tblLook w:val="00A0" w:firstRow="1" w:lastRow="0" w:firstColumn="1" w:lastColumn="0" w:noHBand="0" w:noVBand="0"/>
      </w:tblPr>
      <w:tblGrid>
        <w:gridCol w:w="3261"/>
        <w:gridCol w:w="3827"/>
        <w:gridCol w:w="2551"/>
      </w:tblGrid>
      <w:tr w:rsidR="00A40F29" w:rsidRPr="00A40F29" w14:paraId="173ACB85" w14:textId="77777777" w:rsidTr="00A40F29">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25FFB5B" w14:textId="529A912E"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w:t>
            </w:r>
            <w:r w:rsidR="009852B9" w:rsidRPr="00A40F29">
              <w:rPr>
                <w:rFonts w:asciiTheme="majorHAnsi" w:hAnsiTheme="majorHAnsi" w:cstheme="majorHAnsi"/>
                <w:b/>
                <w:color w:val="000000" w:themeColor="text1"/>
                <w:szCs w:val="22"/>
              </w:rPr>
              <w:t>7: Sign off and record outcomes</w:t>
            </w:r>
          </w:p>
        </w:tc>
      </w:tr>
      <w:tr w:rsidR="00A40F29" w:rsidRPr="00A40F29" w14:paraId="4CFDD647"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F9BD3C0" w14:textId="78D0A0A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Item</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81755DF" w14:textId="74885471"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Name/Date</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2464625" w14:textId="6F74E9AF"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Notes</w:t>
            </w:r>
          </w:p>
        </w:tc>
      </w:tr>
      <w:tr w:rsidR="00A40F29" w:rsidRPr="00A40F29" w14:paraId="71B16B3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123DA8" w14:textId="7B202132"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Measures approved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3D42407"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2C77241E" w14:textId="1707B3F6"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Integrate actions back into project plan, with date and responsibility for completion.</w:t>
            </w:r>
          </w:p>
        </w:tc>
      </w:tr>
      <w:tr w:rsidR="00A40F29" w:rsidRPr="00A40F29" w14:paraId="5B0A2066"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E6BE2EB" w14:textId="0A9A87E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Residual risks approved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BED309B"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56E7EFA" w14:textId="7C4BF0D6"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accepting any residual high risk, consult ICO before proceeding.</w:t>
            </w:r>
          </w:p>
        </w:tc>
      </w:tr>
      <w:tr w:rsidR="00A40F29" w:rsidRPr="00A40F29" w14:paraId="36E04629"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A322D4" w14:textId="0ED0C043"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DPO advice provided:</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37C0BD0"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8DDFA83" w14:textId="5CA68175"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DPO should advise on compliance, step 6 measures and whether processing should proceed.</w:t>
            </w:r>
          </w:p>
        </w:tc>
      </w:tr>
      <w:tr w:rsidR="00A40F29" w:rsidRPr="00A40F29" w14:paraId="710D95CF"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CFD2FD8" w14:textId="77777777"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lastRenderedPageBreak/>
              <w:t>Summary of DPO advice:</w:t>
            </w:r>
          </w:p>
          <w:p w14:paraId="49DE5271" w14:textId="1FD7C045"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3D427DE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5B1B6B9" w14:textId="549592C1"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DPO advice accepted or overruled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DBBAF40" w14:textId="2B094F81"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43EEE23" w14:textId="78944B09"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overruled we must explain our reasons:</w:t>
            </w:r>
          </w:p>
        </w:tc>
      </w:tr>
      <w:tr w:rsidR="00A40F29" w:rsidRPr="00A40F29" w14:paraId="454CB407"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5785EB" w14:textId="1FF8ACE4"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Comments:</w:t>
            </w:r>
          </w:p>
          <w:p w14:paraId="55B96B0D"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6D4D923E"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20AF286" w14:textId="16A130F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Consultation responses reviewed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906A737"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F49CD16" w14:textId="11C977BF"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our decision departs from individual’s views we must explain our reasons:</w:t>
            </w:r>
          </w:p>
        </w:tc>
      </w:tr>
      <w:tr w:rsidR="00A40F29" w:rsidRPr="00A40F29" w14:paraId="2846F830"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94DEE7F" w14:textId="77777777"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Comments:</w:t>
            </w:r>
          </w:p>
          <w:p w14:paraId="5DC34BFC"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7903504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96E11B" w14:textId="23D01CE6"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This DPIA will be kept under review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D46B933"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7D3BC50C" w14:textId="701C66D4"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The DPO should also review ongoing compliance with the DPIA</w:t>
            </w:r>
          </w:p>
        </w:tc>
      </w:tr>
    </w:tbl>
    <w:p w14:paraId="2E89D241" w14:textId="77777777" w:rsidR="009852B9" w:rsidRPr="00A40F29" w:rsidRDefault="009852B9" w:rsidP="00A40F29">
      <w:pPr>
        <w:shd w:val="clear" w:color="auto" w:fill="FFFFFF" w:themeFill="background1"/>
        <w:rPr>
          <w:rFonts w:asciiTheme="majorHAnsi" w:hAnsiTheme="majorHAnsi" w:cstheme="majorHAnsi"/>
          <w:color w:val="000000" w:themeColor="text1"/>
          <w:sz w:val="11"/>
        </w:rPr>
      </w:pPr>
    </w:p>
    <w:sectPr w:rsidR="009852B9" w:rsidRPr="00A40F29" w:rsidSect="009F18A9">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278A" w14:textId="77777777" w:rsidR="00E81BA4" w:rsidRDefault="00E81BA4" w:rsidP="00821D8A">
      <w:r>
        <w:separator/>
      </w:r>
    </w:p>
  </w:endnote>
  <w:endnote w:type="continuationSeparator" w:id="0">
    <w:p w14:paraId="444EE60D" w14:textId="77777777" w:rsidR="00E81BA4" w:rsidRDefault="00E81BA4" w:rsidP="0082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ECCD" w14:textId="77777777" w:rsidR="009F18A9" w:rsidRDefault="009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4B04" w14:textId="6B9E9501" w:rsidR="009F18A9" w:rsidRPr="009F18A9" w:rsidRDefault="009F18A9">
    <w:pPr>
      <w:pStyle w:val="Footer"/>
      <w:rPr>
        <w:rFonts w:asciiTheme="majorHAnsi" w:hAnsiTheme="majorHAnsi"/>
        <w:sz w:val="16"/>
        <w:szCs w:val="18"/>
      </w:rPr>
    </w:pPr>
    <w:bookmarkStart w:id="0" w:name="_GoBack"/>
    <w:r w:rsidRPr="009F18A9">
      <w:rPr>
        <w:rFonts w:asciiTheme="majorHAnsi" w:hAnsiTheme="majorHAnsi"/>
        <w:sz w:val="16"/>
        <w:szCs w:val="18"/>
      </w:rPr>
      <w:t>©GDP Armour Ltd, Kemp House, London, WC1N 3XX. This product is used under licence from the Copyright owner. All rights reserved.</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0C62" w14:textId="77777777" w:rsidR="009F18A9" w:rsidRPr="009F18A9" w:rsidRDefault="009F18A9" w:rsidP="009F18A9">
    <w:pPr>
      <w:pStyle w:val="Footer"/>
      <w:rPr>
        <w:rFonts w:asciiTheme="majorHAnsi" w:hAnsiTheme="majorHAnsi"/>
        <w:sz w:val="16"/>
        <w:szCs w:val="18"/>
      </w:rPr>
    </w:pPr>
    <w:r w:rsidRPr="009F18A9">
      <w:rPr>
        <w:rFonts w:asciiTheme="majorHAnsi" w:hAnsiTheme="majorHAnsi"/>
        <w:sz w:val="16"/>
        <w:szCs w:val="18"/>
      </w:rPr>
      <w:t>©GDP Armour Ltd, Kemp House, London, WC1N 3XX. This product is used under licence from the Copyright owner. All rights reserved.</w:t>
    </w:r>
  </w:p>
  <w:p w14:paraId="527D0B21" w14:textId="77777777" w:rsidR="009F18A9" w:rsidRDefault="009F18A9" w:rsidP="009F18A9">
    <w:pPr>
      <w:pStyle w:val="Footer"/>
    </w:pPr>
  </w:p>
  <w:p w14:paraId="0011BED2" w14:textId="77777777" w:rsidR="00D50C02" w:rsidRDefault="00D5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08F2" w14:textId="77777777" w:rsidR="00E81BA4" w:rsidRDefault="00E81BA4" w:rsidP="00821D8A">
      <w:r>
        <w:separator/>
      </w:r>
    </w:p>
  </w:footnote>
  <w:footnote w:type="continuationSeparator" w:id="0">
    <w:p w14:paraId="123671A6" w14:textId="77777777" w:rsidR="00E81BA4" w:rsidRDefault="00E81BA4" w:rsidP="0082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418F" w14:textId="77777777" w:rsidR="009F18A9" w:rsidRDefault="009F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CDF9" w14:textId="77777777" w:rsidR="009F18A9" w:rsidRDefault="009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43E5" w14:textId="5B256F57" w:rsidR="004A7647" w:rsidRDefault="004A7647" w:rsidP="00953B78">
    <w:pPr>
      <w:pStyle w:val="Header"/>
      <w:jc w:val="right"/>
    </w:pPr>
  </w:p>
  <w:p w14:paraId="0C593F62" w14:textId="77777777" w:rsidR="0071737B" w:rsidRDefault="0071737B" w:rsidP="007173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3A6"/>
    <w:multiLevelType w:val="multilevel"/>
    <w:tmpl w:val="C7BE7E40"/>
    <w:lvl w:ilvl="0">
      <w:start w:val="1"/>
      <w:numFmt w:val="decimal"/>
      <w:lvlText w:val="%1."/>
      <w:lvlJc w:val="left"/>
      <w:pPr>
        <w:ind w:left="360" w:hanging="360"/>
      </w:pPr>
      <w:rPr>
        <w:rFonts w:hint="default"/>
      </w:rPr>
    </w:lvl>
    <w:lvl w:ilvl="1">
      <w:start w:val="1"/>
      <w:numFmt w:val="decimal"/>
      <w:lvlText w:val="%1. %2."/>
      <w:lvlJc w:val="left"/>
      <w:pPr>
        <w:ind w:left="1134" w:hanging="737"/>
      </w:pPr>
      <w:rPr>
        <w:rFonts w:hint="default"/>
      </w:rPr>
    </w:lvl>
    <w:lvl w:ilvl="2">
      <w:start w:val="1"/>
      <w:numFmt w:val="bullet"/>
      <w:lvlText w:val=""/>
      <w:lvlJc w:val="left"/>
      <w:pPr>
        <w:ind w:left="2778" w:hanging="1644"/>
      </w:pPr>
      <w:rPr>
        <w:rFonts w:ascii="Symbol" w:hAnsi="Symbol" w:hint="default"/>
        <w:color w:val="auto"/>
      </w:rPr>
    </w:lvl>
    <w:lvl w:ilvl="3">
      <w:start w:val="1"/>
      <w:numFmt w:val="bullet"/>
      <w:lvlText w:val=""/>
      <w:lvlJc w:val="left"/>
      <w:pPr>
        <w:ind w:left="5752" w:hanging="648"/>
      </w:pPr>
      <w:rPr>
        <w:rFonts w:ascii="Symbol" w:hAnsi="Symbol" w:hint="default"/>
        <w:color w:val="auto"/>
      </w:rPr>
    </w:lvl>
    <w:lvl w:ilvl="4">
      <w:start w:val="1"/>
      <w:numFmt w:val="lowerRoman"/>
      <w:lvlText w:val="%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8C"/>
    <w:rsid w:val="00024A5D"/>
    <w:rsid w:val="00054514"/>
    <w:rsid w:val="00075E8B"/>
    <w:rsid w:val="001020A5"/>
    <w:rsid w:val="00127434"/>
    <w:rsid w:val="00187C3F"/>
    <w:rsid w:val="001A232F"/>
    <w:rsid w:val="00216AFF"/>
    <w:rsid w:val="0025460A"/>
    <w:rsid w:val="00276E6A"/>
    <w:rsid w:val="002B13A9"/>
    <w:rsid w:val="002F09A0"/>
    <w:rsid w:val="002F54B4"/>
    <w:rsid w:val="00300D6F"/>
    <w:rsid w:val="00351ED6"/>
    <w:rsid w:val="003A7FDA"/>
    <w:rsid w:val="003F164D"/>
    <w:rsid w:val="0042575D"/>
    <w:rsid w:val="00452BF2"/>
    <w:rsid w:val="0045628C"/>
    <w:rsid w:val="004A7647"/>
    <w:rsid w:val="004B0896"/>
    <w:rsid w:val="004C78EF"/>
    <w:rsid w:val="00565EF2"/>
    <w:rsid w:val="005712E3"/>
    <w:rsid w:val="005920DD"/>
    <w:rsid w:val="005D615D"/>
    <w:rsid w:val="006B4CEB"/>
    <w:rsid w:val="006D28D5"/>
    <w:rsid w:val="006E1514"/>
    <w:rsid w:val="0071737B"/>
    <w:rsid w:val="00733B66"/>
    <w:rsid w:val="00757F80"/>
    <w:rsid w:val="007A0AF8"/>
    <w:rsid w:val="007F133A"/>
    <w:rsid w:val="008002E6"/>
    <w:rsid w:val="00802020"/>
    <w:rsid w:val="00821D8A"/>
    <w:rsid w:val="0087542E"/>
    <w:rsid w:val="00886932"/>
    <w:rsid w:val="008C0305"/>
    <w:rsid w:val="008E5058"/>
    <w:rsid w:val="008F0077"/>
    <w:rsid w:val="008F196E"/>
    <w:rsid w:val="008F35EC"/>
    <w:rsid w:val="00930593"/>
    <w:rsid w:val="00953B78"/>
    <w:rsid w:val="009852B9"/>
    <w:rsid w:val="009E4136"/>
    <w:rsid w:val="009F18A9"/>
    <w:rsid w:val="009F1D33"/>
    <w:rsid w:val="009F4EB9"/>
    <w:rsid w:val="00A01677"/>
    <w:rsid w:val="00A40F29"/>
    <w:rsid w:val="00A66942"/>
    <w:rsid w:val="00A939B4"/>
    <w:rsid w:val="00AF340F"/>
    <w:rsid w:val="00B3729C"/>
    <w:rsid w:val="00BC4DA2"/>
    <w:rsid w:val="00BD5209"/>
    <w:rsid w:val="00C05EFC"/>
    <w:rsid w:val="00C23A16"/>
    <w:rsid w:val="00C31B3C"/>
    <w:rsid w:val="00C44322"/>
    <w:rsid w:val="00C47F53"/>
    <w:rsid w:val="00CC79A7"/>
    <w:rsid w:val="00CE5870"/>
    <w:rsid w:val="00CE6666"/>
    <w:rsid w:val="00CF516A"/>
    <w:rsid w:val="00D2205D"/>
    <w:rsid w:val="00D23D45"/>
    <w:rsid w:val="00D47089"/>
    <w:rsid w:val="00D50C02"/>
    <w:rsid w:val="00D82E2B"/>
    <w:rsid w:val="00D83C76"/>
    <w:rsid w:val="00DC6FCD"/>
    <w:rsid w:val="00E55485"/>
    <w:rsid w:val="00E81BA4"/>
    <w:rsid w:val="00F06F23"/>
    <w:rsid w:val="00F301FC"/>
    <w:rsid w:val="00F65920"/>
    <w:rsid w:val="00F9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C33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color w:val="FF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5D"/>
    <w:rPr>
      <w:rFonts w:ascii="Times New Roman" w:eastAsia="Times New Roman" w:hAnsi="Times New Roman"/>
      <w:color w:val="auto"/>
      <w:lang w:val="en-GB" w:eastAsia="en-US"/>
    </w:rPr>
  </w:style>
  <w:style w:type="paragraph" w:styleId="Heading1">
    <w:name w:val="heading 1"/>
    <w:basedOn w:val="Normal"/>
    <w:next w:val="Normal"/>
    <w:link w:val="Heading1Char"/>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45628C"/>
    <w:pPr>
      <w:keepNext/>
      <w:spacing w:before="120" w:after="120"/>
      <w:jc w:val="center"/>
      <w:outlineLvl w:val="1"/>
    </w:pPr>
    <w:rPr>
      <w:rFonts w:asciiTheme="minorHAnsi" w:hAnsiTheme="minorHAnsi"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character" w:customStyle="1" w:styleId="Heading2Char">
    <w:name w:val="Heading 2 Char"/>
    <w:basedOn w:val="DefaultParagraphFont"/>
    <w:link w:val="Heading2"/>
    <w:rsid w:val="0045628C"/>
    <w:rPr>
      <w:rFonts w:asciiTheme="minorHAnsi" w:eastAsia="Times New Roman" w:hAnsiTheme="minorHAnsi" w:cs="Arial"/>
      <w:b/>
      <w:bCs/>
      <w:iCs/>
      <w:color w:val="auto"/>
      <w:lang w:val="en-GB" w:eastAsia="en-US"/>
    </w:rPr>
  </w:style>
  <w:style w:type="paragraph" w:styleId="BalloonText">
    <w:name w:val="Balloon Text"/>
    <w:basedOn w:val="Normal"/>
    <w:link w:val="BalloonTextChar"/>
    <w:uiPriority w:val="99"/>
    <w:semiHidden/>
    <w:unhideWhenUsed/>
    <w:rsid w:val="002F09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9A0"/>
    <w:rPr>
      <w:rFonts w:ascii="Lucida Grande" w:eastAsia="Times New Roman" w:hAnsi="Lucida Grande" w:cs="Lucida Grande"/>
      <w:color w:val="auto"/>
      <w:sz w:val="18"/>
      <w:szCs w:val="18"/>
      <w:lang w:val="en-GB" w:eastAsia="en-US"/>
    </w:rPr>
  </w:style>
  <w:style w:type="paragraph" w:styleId="Header">
    <w:name w:val="header"/>
    <w:basedOn w:val="Normal"/>
    <w:link w:val="HeaderChar"/>
    <w:uiPriority w:val="99"/>
    <w:unhideWhenUsed/>
    <w:rsid w:val="00821D8A"/>
    <w:pPr>
      <w:tabs>
        <w:tab w:val="center" w:pos="4320"/>
        <w:tab w:val="right" w:pos="8640"/>
      </w:tabs>
    </w:pPr>
  </w:style>
  <w:style w:type="character" w:customStyle="1" w:styleId="HeaderChar">
    <w:name w:val="Header Char"/>
    <w:basedOn w:val="DefaultParagraphFont"/>
    <w:link w:val="Header"/>
    <w:uiPriority w:val="99"/>
    <w:rsid w:val="00821D8A"/>
    <w:rPr>
      <w:rFonts w:ascii="Times New Roman" w:eastAsia="Times New Roman" w:hAnsi="Times New Roman"/>
      <w:color w:val="auto"/>
      <w:lang w:val="en-GB" w:eastAsia="en-US"/>
    </w:rPr>
  </w:style>
  <w:style w:type="paragraph" w:styleId="Footer">
    <w:name w:val="footer"/>
    <w:basedOn w:val="Normal"/>
    <w:link w:val="FooterChar"/>
    <w:uiPriority w:val="99"/>
    <w:unhideWhenUsed/>
    <w:rsid w:val="00821D8A"/>
    <w:pPr>
      <w:tabs>
        <w:tab w:val="center" w:pos="4320"/>
        <w:tab w:val="right" w:pos="8640"/>
      </w:tabs>
    </w:pPr>
  </w:style>
  <w:style w:type="character" w:customStyle="1" w:styleId="FooterChar">
    <w:name w:val="Footer Char"/>
    <w:basedOn w:val="DefaultParagraphFont"/>
    <w:link w:val="Footer"/>
    <w:uiPriority w:val="99"/>
    <w:rsid w:val="00821D8A"/>
    <w:rPr>
      <w:rFonts w:ascii="Times New Roman" w:eastAsia="Times New Roman" w:hAnsi="Times New Roman"/>
      <w:color w:val="auto"/>
      <w:lang w:val="en-GB" w:eastAsia="en-US"/>
    </w:rPr>
  </w:style>
  <w:style w:type="paragraph" w:styleId="DocumentMap">
    <w:name w:val="Document Map"/>
    <w:basedOn w:val="Normal"/>
    <w:link w:val="DocumentMapChar"/>
    <w:uiPriority w:val="99"/>
    <w:semiHidden/>
    <w:unhideWhenUsed/>
    <w:rsid w:val="00953B78"/>
  </w:style>
  <w:style w:type="character" w:customStyle="1" w:styleId="DocumentMapChar">
    <w:name w:val="Document Map Char"/>
    <w:basedOn w:val="DefaultParagraphFont"/>
    <w:link w:val="DocumentMap"/>
    <w:uiPriority w:val="99"/>
    <w:semiHidden/>
    <w:rsid w:val="00953B78"/>
    <w:rPr>
      <w:rFonts w:ascii="Times New Roman" w:eastAsia="Times New Roman" w:hAnsi="Times New Roman"/>
      <w:color w:val="auto"/>
      <w:lang w:val="en-GB" w:eastAsia="en-US"/>
    </w:rPr>
  </w:style>
  <w:style w:type="paragraph" w:styleId="BodyText">
    <w:name w:val="Body Text"/>
    <w:basedOn w:val="Normal"/>
    <w:link w:val="BodyTextChar"/>
    <w:uiPriority w:val="1"/>
    <w:qFormat/>
    <w:rsid w:val="00054514"/>
    <w:pPr>
      <w:widowControl w:val="0"/>
      <w:autoSpaceDE w:val="0"/>
      <w:autoSpaceDN w:val="0"/>
    </w:pPr>
    <w:rPr>
      <w:rFonts w:ascii="Verdana" w:eastAsia="Verdana" w:hAnsi="Verdana" w:cs="Verdana"/>
      <w:sz w:val="23"/>
      <w:szCs w:val="23"/>
      <w:lang w:eastAsia="en-GB" w:bidi="en-GB"/>
    </w:rPr>
  </w:style>
  <w:style w:type="character" w:customStyle="1" w:styleId="BodyTextChar">
    <w:name w:val="Body Text Char"/>
    <w:basedOn w:val="DefaultParagraphFont"/>
    <w:link w:val="BodyText"/>
    <w:uiPriority w:val="1"/>
    <w:rsid w:val="00054514"/>
    <w:rPr>
      <w:rFonts w:ascii="Verdana" w:eastAsia="Verdana" w:hAnsi="Verdana" w:cs="Verdana"/>
      <w:color w:val="auto"/>
      <w:sz w:val="23"/>
      <w:szCs w:val="23"/>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newsroom/document.cfm?doc_id=477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dc:description/>
  <cp:lastModifiedBy>David Charity</cp:lastModifiedBy>
  <cp:revision>3</cp:revision>
  <dcterms:created xsi:type="dcterms:W3CDTF">2019-04-23T07:17:00Z</dcterms:created>
  <dcterms:modified xsi:type="dcterms:W3CDTF">2019-04-23T07:19:00Z</dcterms:modified>
</cp:coreProperties>
</file>